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634" w:rsidRDefault="00DD7177" w:rsidP="00D00B7A">
      <w:pPr>
        <w:tabs>
          <w:tab w:val="left" w:pos="1276"/>
        </w:tabs>
        <w:spacing w:after="360" w:line="240" w:lineRule="auto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bookmarkEnd w:id="0"/>
      <w:r w:rsidR="00976312">
        <w:rPr>
          <w:rFonts w:ascii="Arial" w:hAnsi="Arial" w:cs="Arial"/>
          <w:b/>
          <w:sz w:val="28"/>
          <w:szCs w:val="28"/>
        </w:rPr>
        <w:t>2</w:t>
      </w:r>
      <w:r w:rsidR="00FB3ABE">
        <w:rPr>
          <w:rFonts w:ascii="Arial" w:hAnsi="Arial" w:cs="Arial"/>
          <w:b/>
          <w:sz w:val="28"/>
          <w:szCs w:val="28"/>
        </w:rPr>
        <w:t>.1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976312">
        <w:rPr>
          <w:rFonts w:ascii="Arial" w:hAnsi="Arial" w:cs="Arial"/>
          <w:b/>
          <w:sz w:val="28"/>
          <w:szCs w:val="28"/>
        </w:rPr>
        <w:t>EPK Logische Operatoren</w:t>
      </w:r>
      <w:r w:rsidR="00CC4196">
        <w:rPr>
          <w:rFonts w:ascii="Arial" w:hAnsi="Arial" w:cs="Arial"/>
          <w:b/>
          <w:sz w:val="28"/>
          <w:szCs w:val="28"/>
        </w:rPr>
        <w:t>: XOR-Operator</w:t>
      </w:r>
    </w:p>
    <w:p w:rsidR="00DD7177" w:rsidRDefault="00DD5634" w:rsidP="001760C7">
      <w:pPr>
        <w:pStyle w:val="Listenabsatz"/>
        <w:tabs>
          <w:tab w:val="left" w:pos="1276"/>
        </w:tabs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Aufgabe</w:t>
      </w:r>
      <w:r w:rsidRPr="00DD5634">
        <w:rPr>
          <w:rFonts w:ascii="Arial" w:hAnsi="Arial" w:cs="Arial"/>
          <w:b/>
          <w:sz w:val="24"/>
        </w:rPr>
        <w:t xml:space="preserve"> </w:t>
      </w:r>
      <w:r w:rsidRPr="001760C7">
        <w:rPr>
          <w:rFonts w:ascii="Arial" w:hAnsi="Arial" w:cs="Arial"/>
          <w:b/>
          <w:sz w:val="28"/>
          <w:szCs w:val="28"/>
        </w:rPr>
        <w:t>Identitätskontrolle</w:t>
      </w:r>
    </w:p>
    <w:p w:rsidR="00DD5634" w:rsidRPr="00DD5634" w:rsidRDefault="00DD5634" w:rsidP="00DD5634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4"/>
        </w:rPr>
      </w:pPr>
    </w:p>
    <w:p w:rsidR="00AD7260" w:rsidRDefault="00AD7260" w:rsidP="00AD726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3757295</wp:posOffset>
            </wp:positionH>
            <wp:positionV relativeFrom="paragraph">
              <wp:posOffset>15875</wp:posOffset>
            </wp:positionV>
            <wp:extent cx="2138045" cy="1422400"/>
            <wp:effectExtent l="0" t="0" r="0" b="6350"/>
            <wp:wrapTight wrapText="bothSides">
              <wp:wrapPolygon edited="0">
                <wp:start x="0" y="0"/>
                <wp:lineTo x="0" y="21407"/>
                <wp:lineTo x="21363" y="21407"/>
                <wp:lineTo x="2136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cherheitskontrol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045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0B7A" w:rsidRDefault="003110DB" w:rsidP="00110DB5">
      <w:pPr>
        <w:pStyle w:val="Listenabsatz"/>
        <w:spacing w:after="120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Nachdem der Fluggas</w:t>
      </w:r>
      <w:r w:rsidR="00FB3ABE">
        <w:rPr>
          <w:rFonts w:ascii="Arial" w:hAnsi="Arial" w:cs="Arial"/>
        </w:rPr>
        <w:t>t am Check-in-Schalter seine Bo</w:t>
      </w:r>
      <w:r>
        <w:rPr>
          <w:rFonts w:ascii="Arial" w:hAnsi="Arial" w:cs="Arial"/>
        </w:rPr>
        <w:t xml:space="preserve">rdkarte </w:t>
      </w:r>
      <w:r w:rsidR="003E160E">
        <w:rPr>
          <w:rFonts w:ascii="Arial" w:hAnsi="Arial" w:cs="Arial"/>
        </w:rPr>
        <w:t>er</w:t>
      </w:r>
      <w:r>
        <w:rPr>
          <w:rFonts w:ascii="Arial" w:hAnsi="Arial" w:cs="Arial"/>
        </w:rPr>
        <w:t>halten hat, muss er durch die Sicherheitskontrolle am Flughafen</w:t>
      </w:r>
      <w:r w:rsidR="00BF4072">
        <w:rPr>
          <w:rFonts w:ascii="Arial" w:hAnsi="Arial" w:cs="Arial"/>
        </w:rPr>
        <w:t xml:space="preserve"> gehen</w:t>
      </w:r>
      <w:r>
        <w:rPr>
          <w:rFonts w:ascii="Arial" w:hAnsi="Arial" w:cs="Arial"/>
        </w:rPr>
        <w:t>.</w:t>
      </w:r>
    </w:p>
    <w:p w:rsidR="008D6B5A" w:rsidRDefault="008D6B5A" w:rsidP="00110DB5">
      <w:pPr>
        <w:pStyle w:val="Listenabsatz"/>
        <w:spacing w:after="120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Beobachtung </w:t>
      </w:r>
      <w:r w:rsidR="00E54C97">
        <w:rPr>
          <w:rFonts w:ascii="Arial" w:hAnsi="Arial" w:cs="Arial"/>
        </w:rPr>
        <w:t>dieses Prozesses</w:t>
      </w:r>
      <w:r>
        <w:rPr>
          <w:rFonts w:ascii="Arial" w:hAnsi="Arial" w:cs="Arial"/>
        </w:rPr>
        <w:t xml:space="preserve"> ergab folgenden Handlungsablauf:</w:t>
      </w:r>
    </w:p>
    <w:p w:rsidR="008D6B5A" w:rsidRDefault="008D6B5A" w:rsidP="00110DB5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3E160E" w:rsidRDefault="003E160E" w:rsidP="00110DB5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7B0CDD" w:rsidRDefault="007B0CDD" w:rsidP="00110DB5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7B0CDD" w:rsidRDefault="007B0CDD" w:rsidP="00110DB5">
      <w:pPr>
        <w:pStyle w:val="Listenabsatz"/>
        <w:spacing w:after="120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Nach dem Check-in muss sich jeder Fluggast einer Identitätskontrolle unterziehen. </w:t>
      </w:r>
      <w:r w:rsidR="00931198">
        <w:rPr>
          <w:rFonts w:ascii="Arial" w:hAnsi="Arial" w:cs="Arial"/>
        </w:rPr>
        <w:t>Sobald er den Sicherheitskontrollbereich erreicht hat, fragt e</w:t>
      </w:r>
      <w:r>
        <w:rPr>
          <w:rFonts w:ascii="Arial" w:hAnsi="Arial" w:cs="Arial"/>
        </w:rPr>
        <w:t>in Mitarbeiter der Grenzpolizei, ob der Fluggast ein Bürger der EU ist oder nicht. Handelt es sich um einen EU-Bürger, wird der Personalausweis kontrolliert. Bei Nicht-EU-Bürger</w:t>
      </w:r>
      <w:r w:rsidR="00181DB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muss der Reisepass kontrolliert werden. Anschließend wird der Fluggast zur </w:t>
      </w:r>
      <w:r w:rsidR="007A7848">
        <w:rPr>
          <w:rFonts w:ascii="Arial" w:hAnsi="Arial" w:cs="Arial"/>
        </w:rPr>
        <w:t>Personen- und Gepäckkontrolle</w:t>
      </w:r>
      <w:r>
        <w:rPr>
          <w:rFonts w:ascii="Arial" w:hAnsi="Arial" w:cs="Arial"/>
        </w:rPr>
        <w:t xml:space="preserve"> geschickt.</w:t>
      </w:r>
    </w:p>
    <w:p w:rsidR="007B0CDD" w:rsidRDefault="007B0CDD" w:rsidP="00110DB5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C05568" w:rsidRDefault="00AC43B6" w:rsidP="00110DB5">
      <w:pPr>
        <w:pStyle w:val="Listenabsatz"/>
        <w:numPr>
          <w:ilvl w:val="1"/>
          <w:numId w:val="19"/>
        </w:numPr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eine Liste der einzelnen Tätigkeiten (Funktionen), die </w:t>
      </w:r>
      <w:r w:rsidR="00740621">
        <w:rPr>
          <w:rFonts w:ascii="Arial" w:hAnsi="Arial" w:cs="Arial"/>
        </w:rPr>
        <w:t>bei</w:t>
      </w:r>
      <w:r>
        <w:rPr>
          <w:rFonts w:ascii="Arial" w:hAnsi="Arial" w:cs="Arial"/>
        </w:rPr>
        <w:t xml:space="preserve"> der Identitätskontrolle</w:t>
      </w:r>
      <w:r w:rsidR="00C05568">
        <w:rPr>
          <w:rFonts w:ascii="Arial" w:hAnsi="Arial" w:cs="Arial"/>
        </w:rPr>
        <w:t xml:space="preserve"> von den Mitarbeitern des Sicherheitskontrollbereichs</w:t>
      </w:r>
      <w:r>
        <w:rPr>
          <w:rFonts w:ascii="Arial" w:hAnsi="Arial" w:cs="Arial"/>
        </w:rPr>
        <w:t xml:space="preserve"> </w:t>
      </w:r>
      <w:r w:rsidR="00C05568">
        <w:rPr>
          <w:rFonts w:ascii="Arial" w:hAnsi="Arial" w:cs="Arial"/>
        </w:rPr>
        <w:t>durchgeführt werden.</w:t>
      </w:r>
    </w:p>
    <w:p w:rsidR="00391030" w:rsidRDefault="00C05568" w:rsidP="00110DB5">
      <w:pPr>
        <w:pStyle w:val="Listenabsatz"/>
        <w:numPr>
          <w:ilvl w:val="1"/>
          <w:numId w:val="19"/>
        </w:numPr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Liste</w:t>
      </w:r>
      <w:r w:rsidR="00AC43B6">
        <w:rPr>
          <w:rFonts w:ascii="Arial" w:hAnsi="Arial" w:cs="Arial"/>
        </w:rPr>
        <w:t xml:space="preserve"> der Ereignisse, die </w:t>
      </w:r>
      <w:r>
        <w:rPr>
          <w:rFonts w:ascii="Arial" w:hAnsi="Arial" w:cs="Arial"/>
        </w:rPr>
        <w:t>bei der Identitätskontrolle</w:t>
      </w:r>
      <w:r w:rsidR="00AC43B6">
        <w:rPr>
          <w:rFonts w:ascii="Arial" w:hAnsi="Arial" w:cs="Arial"/>
        </w:rPr>
        <w:t xml:space="preserve"> eintreten.</w:t>
      </w:r>
    </w:p>
    <w:p w:rsidR="00391030" w:rsidRDefault="00391030" w:rsidP="00110DB5">
      <w:pPr>
        <w:pStyle w:val="Listenabsatz"/>
        <w:spacing w:after="120"/>
        <w:ind w:left="570" w:hanging="57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 xml:space="preserve">Modellieren Sie den </w:t>
      </w:r>
      <w:r w:rsidR="00B36AD3">
        <w:rPr>
          <w:rFonts w:ascii="Arial" w:hAnsi="Arial" w:cs="Arial"/>
        </w:rPr>
        <w:t>Ablauf</w:t>
      </w:r>
      <w:r>
        <w:rPr>
          <w:rFonts w:ascii="Arial" w:hAnsi="Arial" w:cs="Arial"/>
        </w:rPr>
        <w:t xml:space="preserve"> der Identitätskontrolle als ereignisgesteuerte Prozesskette.</w:t>
      </w:r>
      <w:r>
        <w:rPr>
          <w:rFonts w:ascii="Arial" w:hAnsi="Arial" w:cs="Arial"/>
        </w:rPr>
        <w:br/>
        <w:t xml:space="preserve">Verwenden Sie die im Dokument </w:t>
      </w:r>
      <w:r>
        <w:rPr>
          <w:rFonts w:ascii="Arial" w:hAnsi="Arial" w:cs="Arial"/>
          <w:i/>
        </w:rPr>
        <w:t>L2_2</w:t>
      </w:r>
      <w:r w:rsidR="00CC4196">
        <w:rPr>
          <w:rFonts w:ascii="Arial" w:hAnsi="Arial" w:cs="Arial"/>
          <w:i/>
        </w:rPr>
        <w:t>.1</w:t>
      </w:r>
      <w:r>
        <w:rPr>
          <w:rFonts w:ascii="Arial" w:hAnsi="Arial" w:cs="Arial"/>
          <w:i/>
        </w:rPr>
        <w:t>.1</w:t>
      </w:r>
      <w:r w:rsidRPr="00052DD2">
        <w:rPr>
          <w:rFonts w:ascii="Arial" w:hAnsi="Arial" w:cs="Arial"/>
          <w:i/>
        </w:rPr>
        <w:t xml:space="preserve"> Lösung </w:t>
      </w:r>
      <w:r>
        <w:rPr>
          <w:rFonts w:ascii="Arial" w:hAnsi="Arial" w:cs="Arial"/>
          <w:i/>
        </w:rPr>
        <w:t>Identitätskontrolle Funktionen</w:t>
      </w:r>
      <w:r w:rsidRPr="00052DD2">
        <w:rPr>
          <w:rFonts w:ascii="Arial" w:hAnsi="Arial" w:cs="Arial"/>
          <w:i/>
        </w:rPr>
        <w:t>.docx</w:t>
      </w:r>
      <w:r>
        <w:rPr>
          <w:rFonts w:ascii="Arial" w:hAnsi="Arial" w:cs="Arial"/>
        </w:rPr>
        <w:t xml:space="preserve">  (Unterordner /</w:t>
      </w:r>
      <w:proofErr w:type="spellStart"/>
      <w:r>
        <w:rPr>
          <w:rFonts w:ascii="Arial" w:hAnsi="Arial" w:cs="Arial"/>
        </w:rPr>
        <w:t>Loesungen</w:t>
      </w:r>
      <w:proofErr w:type="spellEnd"/>
      <w:r>
        <w:rPr>
          <w:rFonts w:ascii="Arial" w:hAnsi="Arial" w:cs="Arial"/>
        </w:rPr>
        <w:t>) angeführten Funktionen und Ereignisse.</w:t>
      </w:r>
    </w:p>
    <w:p w:rsidR="00391030" w:rsidRPr="00391030" w:rsidRDefault="00391030" w:rsidP="00110DB5">
      <w:pPr>
        <w:spacing w:after="240"/>
        <w:ind w:left="2977" w:hanging="2410"/>
        <w:rPr>
          <w:rFonts w:ascii="Arial" w:hAnsi="Arial" w:cs="Arial"/>
          <w:i/>
        </w:rPr>
      </w:pPr>
      <w:r>
        <w:rPr>
          <w:rFonts w:ascii="Arial" w:hAnsi="Arial" w:cs="Arial"/>
          <w:b/>
        </w:rPr>
        <w:t>Bearbeitungshinweis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  <w:r>
        <w:rPr>
          <w:rFonts w:ascii="Arial" w:hAnsi="Arial" w:cs="Arial"/>
        </w:rPr>
        <w:t xml:space="preserve"> </w:t>
      </w:r>
      <w:r w:rsidR="00D62131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Informationsmaterial </w:t>
      </w:r>
      <w:r w:rsidRPr="00391030">
        <w:rPr>
          <w:rFonts w:ascii="Arial" w:hAnsi="Arial" w:cs="Arial"/>
          <w:i/>
        </w:rPr>
        <w:t>L2_2</w:t>
      </w:r>
      <w:r w:rsidR="00CC4196">
        <w:rPr>
          <w:rFonts w:ascii="Arial" w:hAnsi="Arial" w:cs="Arial"/>
          <w:i/>
        </w:rPr>
        <w:t>.</w:t>
      </w:r>
      <w:r w:rsidR="00E40381">
        <w:rPr>
          <w:rFonts w:ascii="Arial" w:hAnsi="Arial" w:cs="Arial"/>
          <w:i/>
        </w:rPr>
        <w:t>1</w:t>
      </w:r>
      <w:r w:rsidRPr="00391030">
        <w:rPr>
          <w:rFonts w:ascii="Arial" w:hAnsi="Arial" w:cs="Arial"/>
          <w:i/>
        </w:rPr>
        <w:t xml:space="preserve"> Information logische Operatoren</w:t>
      </w:r>
      <w:r w:rsidR="00B668CD">
        <w:rPr>
          <w:rFonts w:ascii="Arial" w:hAnsi="Arial" w:cs="Arial"/>
          <w:i/>
        </w:rPr>
        <w:t>_xor</w:t>
      </w:r>
      <w:r w:rsidRPr="00391030">
        <w:rPr>
          <w:rFonts w:ascii="Arial" w:hAnsi="Arial" w:cs="Arial"/>
          <w:i/>
        </w:rPr>
        <w:t>.docx</w:t>
      </w:r>
    </w:p>
    <w:p w:rsidR="00391030" w:rsidRDefault="00391030" w:rsidP="00110DB5">
      <w:pPr>
        <w:pStyle w:val="Listenabsatz"/>
        <w:ind w:left="573" w:hanging="5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Formulieren Sie grundlegende Regeln zu</w:t>
      </w:r>
      <w:r w:rsidR="008567C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Verwendung des zusätzlich benötigten EPK-Elements.</w:t>
      </w:r>
    </w:p>
    <w:p w:rsidR="00391030" w:rsidRDefault="00391030" w:rsidP="00110DB5">
      <w:pPr>
        <w:pStyle w:val="Listenabsatz"/>
        <w:tabs>
          <w:tab w:val="left" w:pos="3315"/>
        </w:tabs>
        <w:ind w:left="0"/>
        <w:contextualSpacing w:val="0"/>
        <w:rPr>
          <w:rFonts w:ascii="Arial" w:hAnsi="Arial" w:cs="Arial"/>
        </w:rPr>
      </w:pPr>
      <w:bookmarkStart w:id="1" w:name="_GoBack"/>
      <w:bookmarkEnd w:id="1"/>
    </w:p>
    <w:sectPr w:rsidR="00391030" w:rsidSect="00DA1602">
      <w:headerReference w:type="default" r:id="rId9"/>
      <w:footerReference w:type="default" r:id="rId10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075" w:rsidRDefault="00857075" w:rsidP="00C920AB">
      <w:pPr>
        <w:spacing w:after="0" w:line="240" w:lineRule="auto"/>
      </w:pPr>
      <w:r>
        <w:separator/>
      </w:r>
    </w:p>
  </w:endnote>
  <w:endnote w:type="continuationSeparator" w:id="0">
    <w:p w:rsidR="00857075" w:rsidRDefault="0085707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18E" w:rsidRPr="003D318E" w:rsidRDefault="003D318E" w:rsidP="003D31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  <w:r w:rsidRPr="003D318E">
      <w:rPr>
        <w:rFonts w:eastAsia="Times New Roman"/>
        <w:lang w:eastAsia="de-DE"/>
      </w:rPr>
      <w:fldChar w:fldCharType="begin"/>
    </w:r>
    <w:r w:rsidRPr="003D318E">
      <w:rPr>
        <w:rFonts w:eastAsia="Times New Roman"/>
        <w:lang w:eastAsia="de-DE"/>
      </w:rPr>
      <w:instrText xml:space="preserve"> FILENAME   \* MERGEFORMAT </w:instrText>
    </w:r>
    <w:r w:rsidRPr="003D318E">
      <w:rPr>
        <w:rFonts w:eastAsia="Times New Roman"/>
        <w:lang w:eastAsia="de-DE"/>
      </w:rPr>
      <w:fldChar w:fldCharType="separate"/>
    </w:r>
    <w:r w:rsidR="00E84BA8">
      <w:rPr>
        <w:rFonts w:eastAsia="Times New Roman"/>
        <w:noProof/>
        <w:lang w:eastAsia="de-DE"/>
      </w:rPr>
      <w:t>L2_2.1 Aufgabe EPK logische Operatoren_xor.docx</w:t>
    </w:r>
    <w:r w:rsidRPr="003D318E">
      <w:rPr>
        <w:rFonts w:eastAsia="Times New Roman"/>
        <w:noProof/>
        <w:lang w:eastAsia="de-DE"/>
      </w:rPr>
      <w:fldChar w:fldCharType="end"/>
    </w:r>
    <w:r w:rsidRPr="003D318E">
      <w:rPr>
        <w:rFonts w:eastAsia="Times New Roman"/>
        <w:noProof/>
        <w:lang w:eastAsia="de-DE"/>
      </w:rPr>
      <w:tab/>
    </w:r>
    <w:r w:rsidRPr="003D318E">
      <w:rPr>
        <w:rFonts w:eastAsia="Times New Roman"/>
        <w:noProof/>
        <w:lang w:eastAsia="de-DE"/>
      </w:rPr>
      <w:tab/>
    </w:r>
    <w:r w:rsidRPr="003D318E">
      <w:rPr>
        <w:rFonts w:eastAsia="Times New Roman"/>
        <w:lang w:eastAsia="de-DE"/>
      </w:rPr>
      <w:fldChar w:fldCharType="begin"/>
    </w:r>
    <w:r w:rsidRPr="003D318E">
      <w:rPr>
        <w:rFonts w:eastAsia="Times New Roman"/>
        <w:lang w:eastAsia="de-DE"/>
      </w:rPr>
      <w:instrText xml:space="preserve"> PAGE   \* MERGEFORMAT </w:instrText>
    </w:r>
    <w:r w:rsidRPr="003D318E">
      <w:rPr>
        <w:rFonts w:eastAsia="Times New Roman"/>
        <w:lang w:eastAsia="de-DE"/>
      </w:rPr>
      <w:fldChar w:fldCharType="separate"/>
    </w:r>
    <w:r w:rsidR="00E84BA8">
      <w:rPr>
        <w:rFonts w:eastAsia="Times New Roman"/>
        <w:noProof/>
        <w:lang w:eastAsia="de-DE"/>
      </w:rPr>
      <w:t>1</w:t>
    </w:r>
    <w:r w:rsidRPr="003D318E">
      <w:rPr>
        <w:rFonts w:eastAsia="Times New Roman"/>
        <w:noProof/>
        <w:lang w:eastAsia="de-DE"/>
      </w:rPr>
      <w:fldChar w:fldCharType="end"/>
    </w:r>
    <w:r w:rsidRPr="003D318E">
      <w:rPr>
        <w:rFonts w:eastAsia="Times New Roman"/>
        <w:lang w:eastAsia="de-DE"/>
      </w:rPr>
      <w:t xml:space="preserve"> / </w:t>
    </w:r>
    <w:r w:rsidRPr="003D318E">
      <w:rPr>
        <w:rFonts w:eastAsia="Times New Roman"/>
        <w:lang w:eastAsia="de-DE"/>
      </w:rPr>
      <w:fldChar w:fldCharType="begin"/>
    </w:r>
    <w:r w:rsidRPr="003D318E">
      <w:rPr>
        <w:rFonts w:eastAsia="Times New Roman"/>
        <w:lang w:eastAsia="de-DE"/>
      </w:rPr>
      <w:instrText xml:space="preserve"> NUMPAGES   \* MERGEFORMAT </w:instrText>
    </w:r>
    <w:r w:rsidRPr="003D318E">
      <w:rPr>
        <w:rFonts w:eastAsia="Times New Roman"/>
        <w:lang w:eastAsia="de-DE"/>
      </w:rPr>
      <w:fldChar w:fldCharType="separate"/>
    </w:r>
    <w:r w:rsidR="00E84BA8">
      <w:rPr>
        <w:rFonts w:eastAsia="Times New Roman"/>
        <w:noProof/>
        <w:lang w:eastAsia="de-DE"/>
      </w:rPr>
      <w:t>1</w:t>
    </w:r>
    <w:r w:rsidRPr="003D318E">
      <w:rPr>
        <w:rFonts w:eastAsia="Times New Roman"/>
        <w:noProof/>
        <w:lang w:eastAsia="de-DE"/>
      </w:rPr>
      <w:fldChar w:fldCharType="end"/>
    </w:r>
  </w:p>
  <w:p w:rsidR="00691525" w:rsidRPr="003D318E" w:rsidRDefault="00691525" w:rsidP="003D318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075" w:rsidRDefault="00857075" w:rsidP="00C920AB">
      <w:pPr>
        <w:spacing w:after="0" w:line="240" w:lineRule="auto"/>
      </w:pPr>
      <w:r>
        <w:separator/>
      </w:r>
    </w:p>
  </w:footnote>
  <w:footnote w:type="continuationSeparator" w:id="0">
    <w:p w:rsidR="00857075" w:rsidRDefault="00857075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E6C" w:rsidRPr="00B62E6C" w:rsidRDefault="00B62E6C" w:rsidP="00B62E6C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lang w:eastAsia="de-DE"/>
      </w:rPr>
    </w:pPr>
    <w:r w:rsidRPr="00B62E6C">
      <w:rPr>
        <w:rFonts w:eastAsia="Times New Roman"/>
        <w:b/>
        <w:lang w:eastAsia="de-DE"/>
      </w:rPr>
      <w:t>Unterrichtsbegleitende Materialien Wirtschaftsinformatik</w:t>
    </w:r>
    <w:r w:rsidRPr="00B62E6C">
      <w:rPr>
        <w:rFonts w:eastAsia="Times New Roman"/>
        <w:b/>
        <w:lang w:eastAsia="de-DE"/>
      </w:rPr>
      <w:tab/>
      <w:t>BPE 1 Prozesse</w:t>
    </w:r>
  </w:p>
  <w:p w:rsidR="00B62E6C" w:rsidRPr="00B62E6C" w:rsidRDefault="00B62E6C" w:rsidP="00B62E6C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u w:val="single"/>
        <w:lang w:eastAsia="de-DE"/>
      </w:rPr>
    </w:pPr>
    <w:r w:rsidRPr="00B62E6C">
      <w:rPr>
        <w:rFonts w:eastAsia="Times New Roman"/>
        <w:b/>
        <w:u w:val="single"/>
        <w:lang w:eastAsia="de-DE"/>
      </w:rPr>
      <w:tab/>
    </w:r>
    <w:r w:rsidRPr="00B62E6C">
      <w:rPr>
        <w:rFonts w:eastAsia="Times New Roman"/>
        <w:b/>
        <w:u w:val="single"/>
        <w:lang w:eastAsia="de-DE"/>
      </w:rPr>
      <w:tab/>
    </w:r>
  </w:p>
  <w:p w:rsidR="00716761" w:rsidRDefault="00716761" w:rsidP="00B62E6C">
    <w:pPr>
      <w:pStyle w:val="Kopfzeile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304E65"/>
    <w:multiLevelType w:val="multilevel"/>
    <w:tmpl w:val="59963182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75489"/>
    <w:multiLevelType w:val="multilevel"/>
    <w:tmpl w:val="830CEA4A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8"/>
  </w:num>
  <w:num w:numId="6">
    <w:abstractNumId w:val="15"/>
  </w:num>
  <w:num w:numId="7">
    <w:abstractNumId w:val="17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5"/>
  </w:num>
  <w:num w:numId="11">
    <w:abstractNumId w:val="7"/>
  </w:num>
  <w:num w:numId="12">
    <w:abstractNumId w:val="16"/>
  </w:num>
  <w:num w:numId="13">
    <w:abstractNumId w:val="1"/>
  </w:num>
  <w:num w:numId="14">
    <w:abstractNumId w:val="13"/>
  </w:num>
  <w:num w:numId="15">
    <w:abstractNumId w:val="14"/>
  </w:num>
  <w:num w:numId="16">
    <w:abstractNumId w:val="0"/>
  </w:num>
  <w:num w:numId="17">
    <w:abstractNumId w:val="2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13D3"/>
    <w:rsid w:val="000027AF"/>
    <w:rsid w:val="00015B22"/>
    <w:rsid w:val="00016A43"/>
    <w:rsid w:val="00016D91"/>
    <w:rsid w:val="000305A9"/>
    <w:rsid w:val="00033527"/>
    <w:rsid w:val="000351D7"/>
    <w:rsid w:val="00037780"/>
    <w:rsid w:val="000406DF"/>
    <w:rsid w:val="0004391F"/>
    <w:rsid w:val="00050A1F"/>
    <w:rsid w:val="00052DD2"/>
    <w:rsid w:val="000576BB"/>
    <w:rsid w:val="000649B1"/>
    <w:rsid w:val="000666B0"/>
    <w:rsid w:val="00074DE3"/>
    <w:rsid w:val="00075F06"/>
    <w:rsid w:val="000831E9"/>
    <w:rsid w:val="0009732A"/>
    <w:rsid w:val="000A04A7"/>
    <w:rsid w:val="000A068C"/>
    <w:rsid w:val="000A39F3"/>
    <w:rsid w:val="000A554C"/>
    <w:rsid w:val="000A6000"/>
    <w:rsid w:val="000B7040"/>
    <w:rsid w:val="000C0D08"/>
    <w:rsid w:val="000C4BF5"/>
    <w:rsid w:val="000D4389"/>
    <w:rsid w:val="000D5ED2"/>
    <w:rsid w:val="000E0059"/>
    <w:rsid w:val="000E054D"/>
    <w:rsid w:val="000E085D"/>
    <w:rsid w:val="000F075E"/>
    <w:rsid w:val="000F6294"/>
    <w:rsid w:val="000F721C"/>
    <w:rsid w:val="00100402"/>
    <w:rsid w:val="00104B92"/>
    <w:rsid w:val="00107664"/>
    <w:rsid w:val="00110DB5"/>
    <w:rsid w:val="00112C71"/>
    <w:rsid w:val="00115BCA"/>
    <w:rsid w:val="00120B71"/>
    <w:rsid w:val="001248BB"/>
    <w:rsid w:val="00135C21"/>
    <w:rsid w:val="0014106F"/>
    <w:rsid w:val="00142F0A"/>
    <w:rsid w:val="001701F6"/>
    <w:rsid w:val="00170CE4"/>
    <w:rsid w:val="0017478E"/>
    <w:rsid w:val="001760C7"/>
    <w:rsid w:val="00181DBC"/>
    <w:rsid w:val="00194DB1"/>
    <w:rsid w:val="001A22A6"/>
    <w:rsid w:val="001B7BDA"/>
    <w:rsid w:val="001D1F8E"/>
    <w:rsid w:val="001F1B0A"/>
    <w:rsid w:val="001F3EC4"/>
    <w:rsid w:val="0020143F"/>
    <w:rsid w:val="00201D19"/>
    <w:rsid w:val="00203E4A"/>
    <w:rsid w:val="00214C2C"/>
    <w:rsid w:val="00220ECB"/>
    <w:rsid w:val="00235C05"/>
    <w:rsid w:val="002561A1"/>
    <w:rsid w:val="00257846"/>
    <w:rsid w:val="0026428C"/>
    <w:rsid w:val="00267915"/>
    <w:rsid w:val="0027104A"/>
    <w:rsid w:val="00282EB3"/>
    <w:rsid w:val="00284810"/>
    <w:rsid w:val="002B2BB9"/>
    <w:rsid w:val="002C11C6"/>
    <w:rsid w:val="002D0F44"/>
    <w:rsid w:val="002F04F8"/>
    <w:rsid w:val="0030695A"/>
    <w:rsid w:val="00310397"/>
    <w:rsid w:val="003110DB"/>
    <w:rsid w:val="00316637"/>
    <w:rsid w:val="003233B9"/>
    <w:rsid w:val="003240B0"/>
    <w:rsid w:val="00333D72"/>
    <w:rsid w:val="00334659"/>
    <w:rsid w:val="0034256C"/>
    <w:rsid w:val="003464EE"/>
    <w:rsid w:val="00347A51"/>
    <w:rsid w:val="00350386"/>
    <w:rsid w:val="003517BD"/>
    <w:rsid w:val="00364D45"/>
    <w:rsid w:val="00373BA4"/>
    <w:rsid w:val="00386E1F"/>
    <w:rsid w:val="00391030"/>
    <w:rsid w:val="00391BB1"/>
    <w:rsid w:val="00395CB0"/>
    <w:rsid w:val="003A2981"/>
    <w:rsid w:val="003A7288"/>
    <w:rsid w:val="003C066C"/>
    <w:rsid w:val="003C0DF7"/>
    <w:rsid w:val="003C20D8"/>
    <w:rsid w:val="003C2ADE"/>
    <w:rsid w:val="003D2C87"/>
    <w:rsid w:val="003D318E"/>
    <w:rsid w:val="003D7B52"/>
    <w:rsid w:val="003E0352"/>
    <w:rsid w:val="003E160E"/>
    <w:rsid w:val="003E415F"/>
    <w:rsid w:val="003E455D"/>
    <w:rsid w:val="003E7ED2"/>
    <w:rsid w:val="003F31F7"/>
    <w:rsid w:val="00402A53"/>
    <w:rsid w:val="00405B2F"/>
    <w:rsid w:val="00415379"/>
    <w:rsid w:val="00416CFA"/>
    <w:rsid w:val="004172D5"/>
    <w:rsid w:val="0043082D"/>
    <w:rsid w:val="00450797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B5363"/>
    <w:rsid w:val="004B5E82"/>
    <w:rsid w:val="004C3A84"/>
    <w:rsid w:val="004C7DB4"/>
    <w:rsid w:val="004D722C"/>
    <w:rsid w:val="004E376E"/>
    <w:rsid w:val="004F1563"/>
    <w:rsid w:val="00504DB7"/>
    <w:rsid w:val="0050798F"/>
    <w:rsid w:val="00511CD9"/>
    <w:rsid w:val="005211A1"/>
    <w:rsid w:val="00521539"/>
    <w:rsid w:val="00522B8B"/>
    <w:rsid w:val="00523D63"/>
    <w:rsid w:val="005375B6"/>
    <w:rsid w:val="005548E3"/>
    <w:rsid w:val="00556699"/>
    <w:rsid w:val="005832A9"/>
    <w:rsid w:val="00593286"/>
    <w:rsid w:val="005948F0"/>
    <w:rsid w:val="005A10E3"/>
    <w:rsid w:val="005A1212"/>
    <w:rsid w:val="005A1251"/>
    <w:rsid w:val="005A25FA"/>
    <w:rsid w:val="005B0BD6"/>
    <w:rsid w:val="005B613F"/>
    <w:rsid w:val="005B6E9A"/>
    <w:rsid w:val="005C6186"/>
    <w:rsid w:val="005D5760"/>
    <w:rsid w:val="005D6913"/>
    <w:rsid w:val="005D7016"/>
    <w:rsid w:val="005E351C"/>
    <w:rsid w:val="005E70C4"/>
    <w:rsid w:val="005E7CDE"/>
    <w:rsid w:val="005F0590"/>
    <w:rsid w:val="005F0A84"/>
    <w:rsid w:val="005F7707"/>
    <w:rsid w:val="00611F53"/>
    <w:rsid w:val="00617DBE"/>
    <w:rsid w:val="0063571E"/>
    <w:rsid w:val="00643C23"/>
    <w:rsid w:val="00645788"/>
    <w:rsid w:val="006477F8"/>
    <w:rsid w:val="00655164"/>
    <w:rsid w:val="00684CBD"/>
    <w:rsid w:val="00691525"/>
    <w:rsid w:val="006954E6"/>
    <w:rsid w:val="0069670E"/>
    <w:rsid w:val="006A1AE5"/>
    <w:rsid w:val="006A225A"/>
    <w:rsid w:val="006C4BB4"/>
    <w:rsid w:val="006C6327"/>
    <w:rsid w:val="006C73AA"/>
    <w:rsid w:val="006E0DE7"/>
    <w:rsid w:val="006E3C73"/>
    <w:rsid w:val="006F584B"/>
    <w:rsid w:val="006F74E2"/>
    <w:rsid w:val="00705CA4"/>
    <w:rsid w:val="007071A7"/>
    <w:rsid w:val="00710416"/>
    <w:rsid w:val="00712A10"/>
    <w:rsid w:val="0071553C"/>
    <w:rsid w:val="00716761"/>
    <w:rsid w:val="00727E28"/>
    <w:rsid w:val="0074035A"/>
    <w:rsid w:val="00740621"/>
    <w:rsid w:val="0074511F"/>
    <w:rsid w:val="00753184"/>
    <w:rsid w:val="00757EDC"/>
    <w:rsid w:val="00760D53"/>
    <w:rsid w:val="00765CDC"/>
    <w:rsid w:val="00784FBE"/>
    <w:rsid w:val="00792245"/>
    <w:rsid w:val="007A7848"/>
    <w:rsid w:val="007B0CDD"/>
    <w:rsid w:val="007C0B8C"/>
    <w:rsid w:val="007E3FF2"/>
    <w:rsid w:val="007E6ECC"/>
    <w:rsid w:val="007F746F"/>
    <w:rsid w:val="0083281F"/>
    <w:rsid w:val="00833821"/>
    <w:rsid w:val="008444B7"/>
    <w:rsid w:val="00847E8C"/>
    <w:rsid w:val="0085226E"/>
    <w:rsid w:val="008567C7"/>
    <w:rsid w:val="00857075"/>
    <w:rsid w:val="00861563"/>
    <w:rsid w:val="00864B03"/>
    <w:rsid w:val="008664F7"/>
    <w:rsid w:val="008A07AB"/>
    <w:rsid w:val="008A0ACB"/>
    <w:rsid w:val="008A42CB"/>
    <w:rsid w:val="008B2583"/>
    <w:rsid w:val="008B436A"/>
    <w:rsid w:val="008B4D51"/>
    <w:rsid w:val="008B7B3F"/>
    <w:rsid w:val="008C2363"/>
    <w:rsid w:val="008C7984"/>
    <w:rsid w:val="008D6B5A"/>
    <w:rsid w:val="008E0C68"/>
    <w:rsid w:val="008E52CC"/>
    <w:rsid w:val="008F09A7"/>
    <w:rsid w:val="008F40FA"/>
    <w:rsid w:val="00901C32"/>
    <w:rsid w:val="00906BBE"/>
    <w:rsid w:val="00916A1B"/>
    <w:rsid w:val="009208FE"/>
    <w:rsid w:val="00920C24"/>
    <w:rsid w:val="00921033"/>
    <w:rsid w:val="009229B8"/>
    <w:rsid w:val="00923B45"/>
    <w:rsid w:val="00925656"/>
    <w:rsid w:val="009268F4"/>
    <w:rsid w:val="00931198"/>
    <w:rsid w:val="00937958"/>
    <w:rsid w:val="00961F61"/>
    <w:rsid w:val="00962AA0"/>
    <w:rsid w:val="00962FE0"/>
    <w:rsid w:val="00965F5E"/>
    <w:rsid w:val="00976312"/>
    <w:rsid w:val="00977BA6"/>
    <w:rsid w:val="009902AE"/>
    <w:rsid w:val="0099792D"/>
    <w:rsid w:val="009A3568"/>
    <w:rsid w:val="009B0501"/>
    <w:rsid w:val="009B2D60"/>
    <w:rsid w:val="009E2842"/>
    <w:rsid w:val="009E5713"/>
    <w:rsid w:val="009E6C02"/>
    <w:rsid w:val="009F01D3"/>
    <w:rsid w:val="00A031BA"/>
    <w:rsid w:val="00A07342"/>
    <w:rsid w:val="00A102DB"/>
    <w:rsid w:val="00A16BDD"/>
    <w:rsid w:val="00A221D3"/>
    <w:rsid w:val="00A24A1E"/>
    <w:rsid w:val="00A255D8"/>
    <w:rsid w:val="00A364B2"/>
    <w:rsid w:val="00A41FF9"/>
    <w:rsid w:val="00A468E4"/>
    <w:rsid w:val="00A5534A"/>
    <w:rsid w:val="00A6174C"/>
    <w:rsid w:val="00A722E6"/>
    <w:rsid w:val="00A7232F"/>
    <w:rsid w:val="00A7266C"/>
    <w:rsid w:val="00A7772B"/>
    <w:rsid w:val="00AA4C95"/>
    <w:rsid w:val="00AB0B4C"/>
    <w:rsid w:val="00AC1DC8"/>
    <w:rsid w:val="00AC2D6C"/>
    <w:rsid w:val="00AC43B6"/>
    <w:rsid w:val="00AD024D"/>
    <w:rsid w:val="00AD7260"/>
    <w:rsid w:val="00AE1EFB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23604"/>
    <w:rsid w:val="00B33128"/>
    <w:rsid w:val="00B36AD3"/>
    <w:rsid w:val="00B36D4B"/>
    <w:rsid w:val="00B463E9"/>
    <w:rsid w:val="00B46522"/>
    <w:rsid w:val="00B57548"/>
    <w:rsid w:val="00B61DFF"/>
    <w:rsid w:val="00B62E6C"/>
    <w:rsid w:val="00B668CD"/>
    <w:rsid w:val="00B875E6"/>
    <w:rsid w:val="00B879B1"/>
    <w:rsid w:val="00B90FAD"/>
    <w:rsid w:val="00B9288D"/>
    <w:rsid w:val="00B964B6"/>
    <w:rsid w:val="00BA3C8D"/>
    <w:rsid w:val="00BA54BB"/>
    <w:rsid w:val="00BB46F7"/>
    <w:rsid w:val="00BB6B78"/>
    <w:rsid w:val="00BE3730"/>
    <w:rsid w:val="00BE3D67"/>
    <w:rsid w:val="00BF0BEC"/>
    <w:rsid w:val="00BF4072"/>
    <w:rsid w:val="00C03617"/>
    <w:rsid w:val="00C03C24"/>
    <w:rsid w:val="00C03CB2"/>
    <w:rsid w:val="00C05568"/>
    <w:rsid w:val="00C0665F"/>
    <w:rsid w:val="00C14509"/>
    <w:rsid w:val="00C20703"/>
    <w:rsid w:val="00C2117E"/>
    <w:rsid w:val="00C21576"/>
    <w:rsid w:val="00C227CE"/>
    <w:rsid w:val="00C264C8"/>
    <w:rsid w:val="00C32027"/>
    <w:rsid w:val="00C34D9A"/>
    <w:rsid w:val="00C5100F"/>
    <w:rsid w:val="00C555AF"/>
    <w:rsid w:val="00C63EE7"/>
    <w:rsid w:val="00C754DE"/>
    <w:rsid w:val="00C9092D"/>
    <w:rsid w:val="00C920AB"/>
    <w:rsid w:val="00C97435"/>
    <w:rsid w:val="00CB4EB5"/>
    <w:rsid w:val="00CC4196"/>
    <w:rsid w:val="00CC6A8B"/>
    <w:rsid w:val="00CE381C"/>
    <w:rsid w:val="00D00B7A"/>
    <w:rsid w:val="00D06DA7"/>
    <w:rsid w:val="00D0734A"/>
    <w:rsid w:val="00D137BA"/>
    <w:rsid w:val="00D141A1"/>
    <w:rsid w:val="00D16C0B"/>
    <w:rsid w:val="00D16C12"/>
    <w:rsid w:val="00D23793"/>
    <w:rsid w:val="00D31CD4"/>
    <w:rsid w:val="00D32001"/>
    <w:rsid w:val="00D337EB"/>
    <w:rsid w:val="00D344B4"/>
    <w:rsid w:val="00D62131"/>
    <w:rsid w:val="00D66EDD"/>
    <w:rsid w:val="00D673E6"/>
    <w:rsid w:val="00D70582"/>
    <w:rsid w:val="00D7216A"/>
    <w:rsid w:val="00D771EB"/>
    <w:rsid w:val="00D91779"/>
    <w:rsid w:val="00D94CED"/>
    <w:rsid w:val="00DA1602"/>
    <w:rsid w:val="00DA2626"/>
    <w:rsid w:val="00DA3D7B"/>
    <w:rsid w:val="00DA5013"/>
    <w:rsid w:val="00DB487B"/>
    <w:rsid w:val="00DB4B06"/>
    <w:rsid w:val="00DD2B01"/>
    <w:rsid w:val="00DD4E11"/>
    <w:rsid w:val="00DD5634"/>
    <w:rsid w:val="00DD6145"/>
    <w:rsid w:val="00DD7177"/>
    <w:rsid w:val="00DF1416"/>
    <w:rsid w:val="00E027D0"/>
    <w:rsid w:val="00E07340"/>
    <w:rsid w:val="00E12B55"/>
    <w:rsid w:val="00E14654"/>
    <w:rsid w:val="00E204AD"/>
    <w:rsid w:val="00E314FB"/>
    <w:rsid w:val="00E40381"/>
    <w:rsid w:val="00E40D0F"/>
    <w:rsid w:val="00E43E51"/>
    <w:rsid w:val="00E44BB7"/>
    <w:rsid w:val="00E50594"/>
    <w:rsid w:val="00E52B2B"/>
    <w:rsid w:val="00E54C97"/>
    <w:rsid w:val="00E657C8"/>
    <w:rsid w:val="00E7067A"/>
    <w:rsid w:val="00E826EE"/>
    <w:rsid w:val="00E83A4E"/>
    <w:rsid w:val="00E84BA8"/>
    <w:rsid w:val="00E90A87"/>
    <w:rsid w:val="00EA1094"/>
    <w:rsid w:val="00ED6014"/>
    <w:rsid w:val="00EE4277"/>
    <w:rsid w:val="00EF59EA"/>
    <w:rsid w:val="00EF7B97"/>
    <w:rsid w:val="00EF7C83"/>
    <w:rsid w:val="00F11332"/>
    <w:rsid w:val="00F12B20"/>
    <w:rsid w:val="00F20C75"/>
    <w:rsid w:val="00F21A35"/>
    <w:rsid w:val="00F2590B"/>
    <w:rsid w:val="00F31770"/>
    <w:rsid w:val="00F52F52"/>
    <w:rsid w:val="00F65221"/>
    <w:rsid w:val="00F701F8"/>
    <w:rsid w:val="00F70890"/>
    <w:rsid w:val="00F74BEC"/>
    <w:rsid w:val="00F8675D"/>
    <w:rsid w:val="00FB3ABE"/>
    <w:rsid w:val="00FC26F6"/>
    <w:rsid w:val="00FC6B0C"/>
    <w:rsid w:val="00FD3451"/>
    <w:rsid w:val="00FD4AD6"/>
    <w:rsid w:val="00FE3C3A"/>
    <w:rsid w:val="00FE7950"/>
    <w:rsid w:val="00FE7A9D"/>
    <w:rsid w:val="00FF0CD7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BD4F-B0D1-4DDE-9958-5A573270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31</cp:revision>
  <cp:lastPrinted>2015-11-12T10:55:00Z</cp:lastPrinted>
  <dcterms:created xsi:type="dcterms:W3CDTF">2018-04-02T16:41:00Z</dcterms:created>
  <dcterms:modified xsi:type="dcterms:W3CDTF">2018-07-05T13:00:00Z</dcterms:modified>
</cp:coreProperties>
</file>